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9F" w:rsidRPr="0007379F" w:rsidRDefault="0007379F" w:rsidP="00ED799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</w:pPr>
      <w:r w:rsidRPr="0007379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  <w:t>Проблеми переселенців: потреби та шляхи вирішення</w:t>
      </w:r>
    </w:p>
    <w:p w:rsidR="0007379F" w:rsidRPr="0007379F" w:rsidRDefault="0007379F" w:rsidP="00ED799C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Вимушено переміщені особи з Донецької та Луганської областей, а також з території АР Крим щоденно стикаються із труднощами. Згідно із висновком  Міжнародної організації міграції основними проблемами переселенців є житлові умови, оплата  орендованого житла, безробіття, доступність медичних послуг, соціальні виплати, безпека тощо. 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>рганізаці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 прове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ла</w:t>
      </w: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дослідження,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ході якого було опитано понад мільйон переселенців в усіх областях України. У результаті  опитування  було  виявлено, що 45% вимушено переміщених осіб мають достатньо коштів лише на харчування, 29% — на їжу та основні потреби, 23% мають скорочувати витрати на прожиток і лише 1% опитаних має грошові заощадження. Також згідно із цим дослідженням, для 59% домогосподарств вимушених переселенців державна допомога є одним з основних джерел доходів і для 56% — заробітна плата.</w:t>
      </w:r>
    </w:p>
    <w:p w:rsidR="0007379F" w:rsidRPr="0007379F" w:rsidRDefault="0007379F" w:rsidP="00ED799C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же отримати пільги та виплати? Згідно із Законом України «Про забезпечення прав і свобод внутрішньо переміщених осіб» внутрішньо переміщеною особою є людина, яка проживає на території України на законних підставах, яку змусили залишити своє місце проживання внаслідок або з метою уникнення негативних наслідків збройного конфлікту, тимчасової окупації, надзвичайних ситуацій природного чи техногенного характеру, проявів насильства, порушень прав людини.</w:t>
      </w:r>
    </w:p>
    <w:p w:rsidR="0007379F" w:rsidRPr="0007379F" w:rsidRDefault="0007379F" w:rsidP="00ED799C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підтвердження факту внутрішнього переміщення видається довідка про взяття на облік. Такий документ отримують й діти, навіть якщо вони прибули без супроводження батьків або інших родичів. Для отримання довідки необхідно звернутись із заявою до структурного підрозділу з питань соціального захисту населення райдержадміністрації або виконавчих органів. Взяття на облік як внутрішньо переміщеної особи є підставою для отримання виплат, затверджених постановою Кабінету Міністрів України від 1 жовтня 2014 р. № 505 «Про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послуг».  Також тепер переселенці можуть отримати пільги на житло, що затверджено Законом України «Про внесення змін до статті 4 Закону України «Про запобігання впливу світової фінансової кризи на розвиток будівельної галузі та житлового будівництва» щодо реалізації державних житлових програм». Згідно з цим документом, вимушено переміщені особи та інші пільгові категорії населення мають право на державну підтримку у розмірі 50% вартості будівництва (придбання) доступного житла або пільгового іпотечного житлового кредиту. Незважаючи на всі вжиті заходи, переселенці стикаються із труднощами на місцях.</w:t>
      </w:r>
    </w:p>
    <w:p w:rsidR="0007379F" w:rsidRPr="0007379F" w:rsidRDefault="0007379F" w:rsidP="00ED799C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період </w:t>
      </w:r>
      <w:r w:rsidRPr="00073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 8 травня 2017 року по 14 травня 2017 року</w:t>
      </w: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> на урядову «гарячу лінію» надійшло </w:t>
      </w:r>
      <w:r w:rsidRPr="00073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43 тисячі 279</w:t>
      </w: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> дзвінків, а також</w:t>
      </w:r>
      <w:r w:rsidRPr="00073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 961</w:t>
      </w: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> звернення зареєстровано через інтернет.</w:t>
      </w:r>
    </w:p>
    <w:p w:rsidR="0007379F" w:rsidRDefault="0007379F" w:rsidP="00ED799C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Отримати оперативну відповідь, роз’яснення чи довідкову інформацію громадяни можуть, звернувшись на урядову «гарячу лінію» за номером телефону </w:t>
      </w:r>
      <w:r w:rsidRPr="0007379F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uk-UA"/>
        </w:rPr>
        <w:t>1545</w:t>
      </w: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у цілодобовому режимі та безкоштовно як зі стаціонарних, так і з телефонів мобільних операторів </w:t>
      </w:r>
    </w:p>
    <w:p w:rsidR="0007379F" w:rsidRPr="0007379F" w:rsidRDefault="0007379F" w:rsidP="00ED799C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підприємців діє «гаряча лінія» </w:t>
      </w:r>
    </w:p>
    <w:p w:rsidR="00ED799C" w:rsidRDefault="0007379F" w:rsidP="00ED799C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Оформити звернення можна також через веб-сайт Урядового контактного центру за адресою: </w:t>
      </w:r>
      <w:hyperlink r:id="rId5" w:history="1">
        <w:r w:rsidRPr="0007379F">
          <w:rPr>
            <w:rFonts w:ascii="Times New Roman" w:eastAsia="Times New Roman" w:hAnsi="Times New Roman" w:cs="Times New Roman"/>
            <w:b/>
            <w:bCs/>
            <w:color w:val="3D3D3D"/>
            <w:sz w:val="24"/>
            <w:szCs w:val="24"/>
            <w:u w:val="single"/>
            <w:bdr w:val="none" w:sz="0" w:space="0" w:color="auto" w:frame="1"/>
            <w:lang w:eastAsia="uk-UA"/>
          </w:rPr>
          <w:t>www.ukc.gov.ua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 </w:t>
      </w:r>
    </w:p>
    <w:p w:rsidR="0007379F" w:rsidRPr="0007379F" w:rsidRDefault="0007379F" w:rsidP="00ED799C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(За матеріалами: </w:t>
      </w:r>
      <w:r w:rsidRPr="0007379F">
        <w:rPr>
          <w:rFonts w:ascii="Times New Roman" w:eastAsia="Times New Roman" w:hAnsi="Times New Roman" w:cs="Times New Roman"/>
          <w:sz w:val="24"/>
          <w:szCs w:val="24"/>
          <w:lang w:eastAsia="uk-UA"/>
        </w:rPr>
        <w:t>https://www.ukurier.gov.ua/uk/articles/problemi-pereselenciv-potrebi-ta-shlyahi-virishenn/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sectPr w:rsidR="0007379F" w:rsidRPr="0007379F" w:rsidSect="000B43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79F"/>
    <w:multiLevelType w:val="multilevel"/>
    <w:tmpl w:val="21D4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5C10"/>
    <w:rsid w:val="0007379F"/>
    <w:rsid w:val="000B43A2"/>
    <w:rsid w:val="00635C10"/>
    <w:rsid w:val="00953303"/>
    <w:rsid w:val="00ED799C"/>
    <w:rsid w:val="00F1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A2"/>
  </w:style>
  <w:style w:type="paragraph" w:styleId="1">
    <w:name w:val="heading 1"/>
    <w:basedOn w:val="a"/>
    <w:link w:val="10"/>
    <w:uiPriority w:val="9"/>
    <w:qFormat/>
    <w:rsid w:val="00073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7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7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7379F"/>
  </w:style>
  <w:style w:type="character" w:styleId="a4">
    <w:name w:val="Strong"/>
    <w:basedOn w:val="a0"/>
    <w:uiPriority w:val="22"/>
    <w:qFormat/>
    <w:rsid w:val="0007379F"/>
    <w:rPr>
      <w:b/>
      <w:bCs/>
    </w:rPr>
  </w:style>
  <w:style w:type="character" w:styleId="a5">
    <w:name w:val="Hyperlink"/>
    <w:basedOn w:val="a0"/>
    <w:uiPriority w:val="99"/>
    <w:semiHidden/>
    <w:unhideWhenUsed/>
    <w:rsid w:val="0007379F"/>
    <w:rPr>
      <w:color w:val="0000FF"/>
      <w:u w:val="single"/>
    </w:rPr>
  </w:style>
  <w:style w:type="character" w:customStyle="1" w:styleId="social-likesbutton">
    <w:name w:val="social-likes__button"/>
    <w:basedOn w:val="a0"/>
    <w:rsid w:val="0007379F"/>
  </w:style>
  <w:style w:type="character" w:customStyle="1" w:styleId="social-likescounter">
    <w:name w:val="social-likes__counter"/>
    <w:basedOn w:val="a0"/>
    <w:rsid w:val="00073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c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2114</Words>
  <Characters>1206</Characters>
  <Application>Microsoft Office Word</Application>
  <DocSecurity>4</DocSecurity>
  <Lines>10</Lines>
  <Paragraphs>6</Paragraphs>
  <ScaleCrop>false</ScaleCrop>
  <Company>diakov.net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Boss</cp:lastModifiedBy>
  <cp:revision>2</cp:revision>
  <dcterms:created xsi:type="dcterms:W3CDTF">2017-05-22T07:15:00Z</dcterms:created>
  <dcterms:modified xsi:type="dcterms:W3CDTF">2017-05-22T07:15:00Z</dcterms:modified>
</cp:coreProperties>
</file>